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16" w:rsidRPr="00722D2F" w:rsidRDefault="00621DE1" w:rsidP="00DF091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tr-TR"/>
        </w:rPr>
      </w:pPr>
      <w:r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KARAR NUMARASI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  <w:r w:rsidRPr="00252494">
        <w:rPr>
          <w:rFonts w:ascii="Verdana" w:hAnsi="Verdana"/>
          <w:sz w:val="20"/>
          <w:szCs w:val="20"/>
          <w:lang w:eastAsia="tr-TR"/>
        </w:rPr>
        <w:t xml:space="preserve"> 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KARAR TARİHİ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KARAR KONUSU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BAŞKANIN ADI VE SOYADI</w:t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 xml:space="preserve">ÜYELERİN </w:t>
      </w:r>
      <w:r w:rsidRPr="00252494">
        <w:rPr>
          <w:rFonts w:ascii="Verdana" w:hAnsi="Verdana"/>
          <w:sz w:val="20"/>
          <w:szCs w:val="20"/>
          <w:lang w:eastAsia="tr-TR"/>
        </w:rPr>
        <w:t>ADI VE SOYADI</w:t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621DE1" w:rsidRPr="00252494" w:rsidRDefault="00621DE1" w:rsidP="00621DE1">
      <w:pPr>
        <w:rPr>
          <w:rFonts w:ascii="Verdana" w:hAnsi="Verdana"/>
          <w:color w:val="000000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 xml:space="preserve"> …………………………………………………………………………………… Anonim Şirketi Yönetim Kurulumuz şirket merkezinde …/…./20.. tarihinde toplanarak 20… yılına ait olağan genel kurulunun aşağıdaki gündemi müzakere etmek üzere …………/………../20………… (………………………) günü saat 14.00'da ………………………………………………………………………………………………………… adresinde yapılmasına karar verilmiştir.</w:t>
      </w:r>
    </w:p>
    <w:p w:rsidR="00621DE1" w:rsidRPr="00252494" w:rsidRDefault="00621DE1" w:rsidP="00621DE1">
      <w:pPr>
        <w:rPr>
          <w:rFonts w:ascii="Verdana" w:hAnsi="Verdana"/>
          <w:color w:val="000000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u w:val="single"/>
          <w:lang w:eastAsia="tr-TR"/>
        </w:rPr>
        <w:t>20… YILI OLAĞAN GENEL KURULU TOPLANTI GÜNDEMİ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252494">
        <w:rPr>
          <w:rFonts w:ascii="Verdana" w:hAnsi="Verdana"/>
          <w:sz w:val="20"/>
          <w:szCs w:val="20"/>
        </w:rPr>
        <w:t>) Açılış ve toplantı başkanlığının oluşturulması.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252494">
        <w:rPr>
          <w:rFonts w:ascii="Verdana" w:hAnsi="Verdana"/>
          <w:sz w:val="20"/>
          <w:szCs w:val="20"/>
        </w:rPr>
        <w:t>) Yönetim kurulunca hazırlanan yıllık faaliyet raporunun okunması ve müzakeresi.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252494">
        <w:rPr>
          <w:rFonts w:ascii="Verdana" w:hAnsi="Verdana"/>
          <w:sz w:val="20"/>
          <w:szCs w:val="20"/>
        </w:rPr>
        <w:t>) Denetçi raporlarının okunması  (1 Ocak 2013 tarihinde eskiden gelen murakıpların görevi sona erdiği için yeni yönetmelik yayımlanıncaya kadar sadece bağım</w:t>
      </w:r>
      <w:r>
        <w:rPr>
          <w:rFonts w:ascii="Verdana" w:hAnsi="Verdana"/>
          <w:sz w:val="20"/>
          <w:szCs w:val="20"/>
        </w:rPr>
        <w:t>s</w:t>
      </w:r>
      <w:r w:rsidRPr="00252494">
        <w:rPr>
          <w:rFonts w:ascii="Verdana" w:hAnsi="Verdana"/>
          <w:sz w:val="20"/>
          <w:szCs w:val="20"/>
        </w:rPr>
        <w:t>ız denetime tabi şirketlerin denetçisi tarafından düzenlenecek)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252494">
        <w:rPr>
          <w:rFonts w:ascii="Verdana" w:hAnsi="Verdana"/>
          <w:sz w:val="20"/>
          <w:szCs w:val="20"/>
        </w:rPr>
        <w:t>) Finansal tabloların okunması, müzakeresi ve tasdiki.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252494">
        <w:rPr>
          <w:rFonts w:ascii="Verdana" w:hAnsi="Verdana"/>
          <w:sz w:val="20"/>
          <w:szCs w:val="20"/>
        </w:rPr>
        <w:t>) Yönetim Kurulu üyelerinin ibrası.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252494">
        <w:rPr>
          <w:rFonts w:ascii="Verdana" w:hAnsi="Verdana"/>
          <w:sz w:val="20"/>
          <w:szCs w:val="20"/>
        </w:rPr>
        <w:t>) Kârın kullanım şeklinin, dağıtılacak kâr ve kazanç payları oranlarının belirlenmesi.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252494">
        <w:rPr>
          <w:rFonts w:ascii="Verdana" w:hAnsi="Verdana"/>
          <w:sz w:val="20"/>
          <w:szCs w:val="20"/>
        </w:rPr>
        <w:t>) Yönetim Kurulu üyelerinin ücretleri ile huzur hakkı, ikramiye ve prim gibi hakların</w:t>
      </w:r>
      <w:r>
        <w:rPr>
          <w:rFonts w:ascii="Verdana" w:hAnsi="Verdana"/>
          <w:sz w:val="20"/>
          <w:szCs w:val="20"/>
        </w:rPr>
        <w:t xml:space="preserve"> </w:t>
      </w:r>
      <w:r w:rsidRPr="00252494">
        <w:rPr>
          <w:rFonts w:ascii="Verdana" w:hAnsi="Verdana"/>
          <w:sz w:val="20"/>
          <w:szCs w:val="20"/>
        </w:rPr>
        <w:t>belirlenmesi.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252494">
        <w:rPr>
          <w:rFonts w:ascii="Verdana" w:hAnsi="Verdana"/>
          <w:sz w:val="20"/>
          <w:szCs w:val="20"/>
        </w:rPr>
        <w:t>) Faaliyet yılı içinde yönetim kurulu üyeliklerinde eksilme meydana gelmiş ve yönetim</w:t>
      </w:r>
      <w:r>
        <w:rPr>
          <w:rFonts w:ascii="Verdana" w:hAnsi="Verdana"/>
          <w:sz w:val="20"/>
          <w:szCs w:val="20"/>
        </w:rPr>
        <w:t xml:space="preserve"> </w:t>
      </w:r>
      <w:r w:rsidRPr="00252494">
        <w:rPr>
          <w:rFonts w:ascii="Verdana" w:hAnsi="Verdana"/>
          <w:sz w:val="20"/>
          <w:szCs w:val="20"/>
        </w:rPr>
        <w:t>kurulunca atama yapılmış ise atamanın genel kurulca onaylanması.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252494">
        <w:rPr>
          <w:rFonts w:ascii="Verdana" w:hAnsi="Verdana"/>
          <w:sz w:val="20"/>
          <w:szCs w:val="20"/>
        </w:rPr>
        <w:t>) Görev süreleri sona ermiş olan yönetim kurulu üyelerinin seçilmesi, şayet esas sözleşmede görev süreleri belirtilmemişse görev sürelerinin tespiti.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Pr="00252494">
        <w:rPr>
          <w:rFonts w:ascii="Verdana" w:hAnsi="Verdana"/>
          <w:sz w:val="20"/>
          <w:szCs w:val="20"/>
        </w:rPr>
        <w:t>) Denetçinin seçimi ( Yeni yönetmelik yayımlanıncaya kadar sadece bağımız denetime tabi şirketler denetçi seçimi yapabilecektir)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Pr="00252494">
        <w:rPr>
          <w:rFonts w:ascii="Verdana" w:hAnsi="Verdana"/>
          <w:sz w:val="20"/>
          <w:szCs w:val="20"/>
        </w:rPr>
        <w:t>) Lüzum görülecek sair hususlar.</w:t>
      </w:r>
    </w:p>
    <w:p w:rsidR="00621DE1" w:rsidRPr="00252494" w:rsidRDefault="00621DE1" w:rsidP="00621D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rPr>
          <w:lang w:eastAsia="tr-TR"/>
        </w:rPr>
      </w:pPr>
    </w:p>
    <w:p w:rsidR="00621DE1" w:rsidRDefault="00621DE1" w:rsidP="00621DE1">
      <w:pPr>
        <w:jc w:val="center"/>
        <w:rPr>
          <w:sz w:val="18"/>
          <w:szCs w:val="18"/>
        </w:rPr>
      </w:pPr>
      <w:r>
        <w:rPr>
          <w:sz w:val="18"/>
          <w:szCs w:val="18"/>
        </w:rPr>
        <w:t>YÖNETİM KURULU</w:t>
      </w:r>
    </w:p>
    <w:p w:rsidR="00621DE1" w:rsidRDefault="00621DE1" w:rsidP="00621DE1">
      <w:pPr>
        <w:rPr>
          <w:sz w:val="18"/>
          <w:szCs w:val="18"/>
        </w:rPr>
      </w:pPr>
    </w:p>
    <w:p w:rsidR="00621DE1" w:rsidRDefault="00621DE1" w:rsidP="00621DE1">
      <w:pPr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.Bşk.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.Üyesi</w:t>
      </w:r>
    </w:p>
    <w:p w:rsidR="00621DE1" w:rsidRDefault="00621DE1" w:rsidP="00621DE1"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621DE1" w:rsidRDefault="00621DE1" w:rsidP="00621DE1">
      <w:pPr>
        <w:rPr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Adı Soyadı 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</w:p>
    <w:p w:rsidR="00621DE1" w:rsidRDefault="00621DE1" w:rsidP="00621DE1">
      <w:pPr>
        <w:rPr>
          <w:rFonts w:ascii="Verdana" w:hAnsi="Verdana"/>
          <w:sz w:val="20"/>
          <w:szCs w:val="20"/>
        </w:rPr>
      </w:pPr>
    </w:p>
    <w:p w:rsidR="00621DE1" w:rsidRDefault="00621DE1" w:rsidP="00621DE1">
      <w:pPr>
        <w:rPr>
          <w:rFonts w:ascii="Verdana" w:hAnsi="Verdana"/>
          <w:sz w:val="20"/>
          <w:szCs w:val="20"/>
        </w:rPr>
      </w:pPr>
    </w:p>
    <w:p w:rsidR="00621DE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sz w:val="20"/>
          <w:u w:val="single"/>
        </w:rPr>
      </w:pP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  <w:u w:val="single"/>
        </w:rPr>
      </w:pPr>
      <w:r w:rsidRPr="007A2AF1">
        <w:rPr>
          <w:rFonts w:ascii="Verdana" w:hAnsi="Verdana"/>
          <w:b/>
          <w:color w:val="FF0000"/>
          <w:sz w:val="20"/>
          <w:u w:val="single"/>
        </w:rPr>
        <w:t>GÜNDEM İLE İLGİLİ ÖNEMLİ HATIRLATMALAR</w:t>
      </w: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  <w:u w:val="single"/>
        </w:rPr>
      </w:pP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 xml:space="preserve">1) Yukarıdaki gündem maddeleri yönetmelik gereği olağan genel kurulda görüşülecek konuları içerir. Olağanüstü genel kurullar için yönetim kurulunca belirlenecek gündem maddeleri kullanılmalıdır.   </w:t>
      </w: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2) Lüzum görülen sair hususlar gündeme açıkça yazılmalıdır. Görüşülecek konu önceden tespit edilip gündeme yazılmadan, “lüzum görülecek sair hususlar” şeklinde bir gündem maddesi belirlenemez.</w:t>
      </w: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3) Kanun ve esas sözleşme gereği genel kurulun yetkisinde olan ve olağanüstü genel kurul toplantı gündemini oluşturan her türlü konu, olağan genel kurul toplantı gündemine yazılabilir.</w:t>
      </w: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4) Azlığın süresi içinde müracaat etmesi halinde, görüşülmesini istediği konular yönetim kurulu tarafından gündeme alınır.</w:t>
      </w: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5) Yapılan denetim sonucunda veya herhangi bir sebeple Bakanlıkça, şirket genel kurulunda görüşülmesi istenen konuların gündeme konulması zorunludur.</w:t>
      </w: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621DE1" w:rsidRPr="007A2AF1" w:rsidRDefault="00621DE1" w:rsidP="00621DE1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6) Gündem, genel kurulu toplantıya çağıran tarafından belirlenir.</w:t>
      </w:r>
    </w:p>
    <w:p w:rsidR="00621DE1" w:rsidRDefault="00621DE1" w:rsidP="00621DE1">
      <w:pPr>
        <w:rPr>
          <w:rFonts w:ascii="Verdana" w:hAnsi="Verdana"/>
          <w:sz w:val="20"/>
          <w:szCs w:val="20"/>
        </w:rPr>
      </w:pPr>
    </w:p>
    <w:p w:rsidR="00621DE1" w:rsidRDefault="00621DE1" w:rsidP="00621DE1">
      <w:pPr>
        <w:rPr>
          <w:rFonts w:ascii="Verdana" w:hAnsi="Verdana"/>
          <w:sz w:val="20"/>
          <w:szCs w:val="20"/>
        </w:rPr>
      </w:pPr>
    </w:p>
    <w:p w:rsidR="00621DE1" w:rsidRDefault="00621DE1" w:rsidP="00621DE1">
      <w:pPr>
        <w:rPr>
          <w:rFonts w:ascii="Verdana" w:hAnsi="Verdana"/>
          <w:sz w:val="20"/>
          <w:szCs w:val="20"/>
        </w:rPr>
      </w:pPr>
    </w:p>
    <w:p w:rsidR="00621DE1" w:rsidRPr="00252494" w:rsidRDefault="00621DE1" w:rsidP="00621DE1">
      <w:pPr>
        <w:rPr>
          <w:rFonts w:ascii="Verdana" w:hAnsi="Verdana"/>
          <w:sz w:val="20"/>
          <w:szCs w:val="20"/>
        </w:rPr>
      </w:pPr>
    </w:p>
    <w:p w:rsidR="00A546ED" w:rsidRDefault="00621DE1"/>
    <w:sectPr w:rsidR="00A546ED" w:rsidSect="009E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916"/>
    <w:rsid w:val="0042693A"/>
    <w:rsid w:val="00433495"/>
    <w:rsid w:val="0047409A"/>
    <w:rsid w:val="00495A66"/>
    <w:rsid w:val="00621DE1"/>
    <w:rsid w:val="007E5BA1"/>
    <w:rsid w:val="00A052F2"/>
    <w:rsid w:val="00A24288"/>
    <w:rsid w:val="00AC0A7B"/>
    <w:rsid w:val="00B6123B"/>
    <w:rsid w:val="00C70B0B"/>
    <w:rsid w:val="00D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621DE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FontStyle146">
    <w:name w:val="Font Style146"/>
    <w:uiPriority w:val="99"/>
    <w:rsid w:val="00621DE1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2015-04-28T09:03:00Z</dcterms:created>
  <dcterms:modified xsi:type="dcterms:W3CDTF">2015-04-28T09:11:00Z</dcterms:modified>
</cp:coreProperties>
</file>